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69" w:right="0" w:firstLine="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" w:line="240" w:lineRule="auto"/>
        <w:ind w:left="4296" w:right="4194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" w:line="240" w:lineRule="auto"/>
        <w:ind w:left="0" w:right="4194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" w:line="240" w:lineRule="auto"/>
        <w:ind w:left="0" w:right="4194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" w:line="240" w:lineRule="auto"/>
        <w:ind w:left="4296" w:right="4194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JOB DESCRIPTION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" w:before="1" w:line="240" w:lineRule="auto"/>
        <w:ind w:left="4298" w:right="4194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Staff Wellbeing coordinator</w:t>
      </w:r>
    </w:p>
    <w:tbl>
      <w:tblPr>
        <w:tblStyle w:val="Table1"/>
        <w:tblW w:w="10520.0" w:type="dxa"/>
        <w:jc w:val="left"/>
        <w:tblInd w:w="11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520"/>
        <w:tblGridChange w:id="0">
          <w:tblGrid>
            <w:gridCol w:w="10520"/>
          </w:tblGrid>
        </w:tblGridChange>
      </w:tblGrid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548"/>
              </w:tabs>
              <w:spacing w:after="0" w:before="0" w:line="248.00000000000006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Job Title:</w:t>
              <w:tab/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School Wellbeing coordinator  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988"/>
              </w:tabs>
              <w:spacing w:after="0" w:before="0" w:line="248.00000000000006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Directly responsible to:</w:t>
              <w:tab/>
              <w:t xml:space="preserve">NM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0000000000006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Supervisory responsibility for: Wellbeing committee</w:t>
            </w:r>
          </w:p>
        </w:tc>
      </w:tr>
      <w:tr>
        <w:trPr>
          <w:cantSplit w:val="0"/>
          <w:trHeight w:val="10208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107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Major Duties: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7" w:right="93" w:hanging="360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Contribute to an annual programme of wellbeing related activities and campaigns, in partnership with your staff colleagues; e.g. general health campaigns, work/social balance, mental health strategies, exercise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827" w:right="92" w:hanging="360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Provide information to staff on staff-related issues eg general welfare, psychological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wellbeing</w:t>
            </w:r>
            <w:r w:rsidDel="00000000" w:rsidR="00000000" w:rsidRPr="00000000">
              <w:rPr>
                <w:rtl w:val="0"/>
              </w:rPr>
              <w:t xml:space="preserve"> and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personal health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827" w:right="95" w:hanging="360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Manage and lead the staff wellbeing committee, holding regular meetings and feeding back findings and suggestions to SLT 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7" w:right="95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827" w:right="95" w:hanging="360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Manage and lead the school towards achieving the Nourish the Workplace award, collating the necessary evidence and submitting our portfolio to the Nourish the Workplace team for accreditation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7" w:right="98" w:hanging="360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Provide updates to staff about wellbeing developments and contribute to wellbeing initiatives and events.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7" w:right="0" w:hanging="360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Create a mechanism for staff to voice ideas for developing their wellbeing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7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7" w:right="0" w:hanging="360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Liaise with SLT to ensure staff receive appropriate wellbeing CPD and training.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7" w:right="0" w:hanging="360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Attend SLT, at least once a term, to update SLT on the progress being made towards the NTW award, identifying any gaps in the schools Wellbeing programme.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7" w:right="0" w:hanging="360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Support the school to implement wellbeing initiatives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7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7" w:right="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Play an active role in the induction of new staff to ensure their needs are met when they first come to work for the school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7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7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766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7" w:right="44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40" w:w="11910" w:orient="portrait"/>
      <w:pgMar w:bottom="280" w:top="700" w:left="5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widowControl w:val="1"/>
      <w:rPr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</w:rPr>
      <w:drawing>
        <wp:inline distB="114300" distT="114300" distL="114300" distR="114300">
          <wp:extent cx="5734050" cy="1085850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4050" cy="10858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82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54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6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8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0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2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4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6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8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uiPriority w:val="1"/>
    <w:qFormat w:val="1"/>
    <w:rPr>
      <w:rFonts w:ascii="Calibri" w:cs="Calibri" w:eastAsia="Calibri" w:hAnsi="Calibri"/>
      <w:lang w:bidi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pPr>
      <w:ind w:left="4296" w:right="4194"/>
      <w:jc w:val="center"/>
    </w:pPr>
    <w:rPr>
      <w:b w:val="1"/>
      <w:bCs w:val="1"/>
    </w:rPr>
  </w:style>
  <w:style w:type="paragraph" w:styleId="ListParagraph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  <w:pPr>
      <w:ind w:left="107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RY1vtw9fTptjdEvyj5xpn2YIAw==">AMUW2mVijtY0LyTgV9OB/LtAaoIifFSCFgdPsjVPKWNMd9xOWvZxSx7jq51TkDhNhmfKvXLoTHGcTSi7AGZ+Y4btx/KUAVoF/jlh4Qy97QRadqgyRisH98YIUnr6I6flZTBPxuCiKPrmCBNdhw64VtqZtjctqppoq4ZGEU3UU8akSgUYsv0N4gI=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2022-01-11T12:43:00Z</dcterms:created>
  <dc:creator>Christine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2022-01-11T00:00:00Z</vt:filetime>
  </property>
</Properties>
</file>